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1550" w14:textId="77777777" w:rsidR="005626E3" w:rsidRPr="00912D3E" w:rsidRDefault="005626E3" w:rsidP="005626E3">
      <w:pPr>
        <w:spacing w:before="120" w:after="120" w:line="360" w:lineRule="auto"/>
        <w:jc w:val="center"/>
        <w:rPr>
          <w:rFonts w:asciiTheme="majorHAnsi" w:eastAsia="Arial Unicode MS" w:hAnsiTheme="majorHAnsi" w:cstheme="majorHAnsi"/>
          <w:b/>
          <w:bCs/>
          <w:sz w:val="28"/>
          <w:szCs w:val="28"/>
        </w:rPr>
      </w:pPr>
      <w:r w:rsidRPr="00912D3E">
        <w:rPr>
          <w:rFonts w:asciiTheme="majorHAnsi" w:eastAsia="Arial Unicode MS" w:hAnsiTheme="majorHAnsi" w:cstheme="majorHAnsi"/>
          <w:b/>
          <w:bCs/>
          <w:sz w:val="28"/>
          <w:szCs w:val="28"/>
        </w:rPr>
        <w:t xml:space="preserve">INSTRUMENTO PARTICULAR DE </w:t>
      </w:r>
    </w:p>
    <w:p w14:paraId="1D82585C" w14:textId="77777777" w:rsidR="005626E3" w:rsidRPr="00912D3E" w:rsidRDefault="005626E3" w:rsidP="005626E3">
      <w:pPr>
        <w:spacing w:before="120" w:after="120" w:line="360" w:lineRule="auto"/>
        <w:jc w:val="center"/>
        <w:rPr>
          <w:rFonts w:asciiTheme="majorHAnsi" w:eastAsia="Arial Unicode MS" w:hAnsiTheme="majorHAnsi" w:cstheme="majorHAnsi"/>
          <w:b/>
          <w:bCs/>
          <w:sz w:val="28"/>
          <w:szCs w:val="28"/>
        </w:rPr>
      </w:pPr>
      <w:r w:rsidRPr="00912D3E">
        <w:rPr>
          <w:rFonts w:asciiTheme="majorHAnsi" w:eastAsia="Arial Unicode MS" w:hAnsiTheme="majorHAnsi" w:cstheme="majorHAnsi"/>
          <w:b/>
          <w:bCs/>
          <w:sz w:val="28"/>
          <w:szCs w:val="28"/>
        </w:rPr>
        <w:t>PRESTAÇÃO DE SERVIÇOS ADVOCATÍCIOS</w:t>
      </w:r>
    </w:p>
    <w:p w14:paraId="6A11A2EF" w14:textId="06B49428" w:rsidR="00FA62F9" w:rsidRPr="0003200A" w:rsidRDefault="00324D3E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eastAsia="Cambria" w:hAnsi="Arial" w:cs="Arial"/>
          <w:bCs/>
          <w:spacing w:val="2"/>
        </w:rPr>
      </w:pPr>
      <w:r w:rsidRPr="0003200A">
        <w:rPr>
          <w:rFonts w:ascii="Arial" w:hAnsi="Arial" w:cs="Arial"/>
          <w:b/>
          <w:bCs/>
          <w:spacing w:val="2"/>
        </w:rPr>
        <w:t xml:space="preserve">CONTRATANTE: </w:t>
      </w:r>
      <w:r w:rsidR="00AB7522" w:rsidRPr="0003200A">
        <w:rPr>
          <w:rFonts w:ascii="Arial" w:eastAsia="Cambria" w:hAnsi="Arial" w:cs="Arial"/>
          <w:b/>
          <w:spacing w:val="2"/>
        </w:rPr>
        <w:t>_______________</w:t>
      </w:r>
      <w:r w:rsidR="0003200A">
        <w:rPr>
          <w:rFonts w:ascii="Arial" w:eastAsia="Cambria" w:hAnsi="Arial" w:cs="Arial"/>
          <w:b/>
          <w:spacing w:val="2"/>
        </w:rPr>
        <w:t>_______________________________</w:t>
      </w:r>
      <w:r w:rsidR="00AB7522" w:rsidRPr="0003200A">
        <w:rPr>
          <w:rFonts w:ascii="Arial" w:eastAsia="Cambria" w:hAnsi="Arial" w:cs="Arial"/>
          <w:b/>
          <w:spacing w:val="2"/>
        </w:rPr>
        <w:t>_</w:t>
      </w:r>
      <w:r w:rsidR="00FA62F9" w:rsidRPr="0003200A">
        <w:rPr>
          <w:rFonts w:ascii="Arial" w:eastAsia="Cambria" w:hAnsi="Arial" w:cs="Arial"/>
          <w:bCs/>
          <w:spacing w:val="2"/>
        </w:rPr>
        <w:t>, brasileir</w:t>
      </w:r>
      <w:r w:rsidR="0003200A">
        <w:rPr>
          <w:rFonts w:ascii="Arial" w:eastAsia="Cambria" w:hAnsi="Arial" w:cs="Arial"/>
          <w:bCs/>
          <w:spacing w:val="2"/>
        </w:rPr>
        <w:t xml:space="preserve">o </w:t>
      </w:r>
      <w:r w:rsidR="00AB7522" w:rsidRPr="0003200A">
        <w:rPr>
          <w:rFonts w:ascii="Arial" w:eastAsia="Cambria" w:hAnsi="Arial" w:cs="Arial"/>
          <w:bCs/>
          <w:spacing w:val="2"/>
        </w:rPr>
        <w:t>(a)</w:t>
      </w:r>
      <w:r w:rsidR="00FA62F9" w:rsidRPr="0003200A">
        <w:rPr>
          <w:rFonts w:ascii="Arial" w:eastAsia="Cambria" w:hAnsi="Arial" w:cs="Arial"/>
          <w:bCs/>
          <w:spacing w:val="2"/>
        </w:rPr>
        <w:t xml:space="preserve">, </w:t>
      </w:r>
      <w:r w:rsidR="00AB7522" w:rsidRPr="0003200A">
        <w:rPr>
          <w:rFonts w:ascii="Arial" w:eastAsia="Cambria" w:hAnsi="Arial" w:cs="Arial"/>
          <w:bCs/>
          <w:spacing w:val="2"/>
        </w:rPr>
        <w:t>profissão________________</w:t>
      </w:r>
      <w:r w:rsidR="00FA62F9" w:rsidRPr="0003200A">
        <w:rPr>
          <w:rFonts w:ascii="Arial" w:eastAsia="Cambria" w:hAnsi="Arial" w:cs="Arial"/>
          <w:bCs/>
          <w:spacing w:val="2"/>
        </w:rPr>
        <w:t xml:space="preserve">, inscrita no CPF sob n° </w:t>
      </w:r>
      <w:r w:rsidR="00AB7522" w:rsidRPr="0003200A">
        <w:rPr>
          <w:rFonts w:ascii="Arial" w:eastAsia="Cambria" w:hAnsi="Arial" w:cs="Arial"/>
          <w:bCs/>
          <w:spacing w:val="2"/>
        </w:rPr>
        <w:t>___________________</w:t>
      </w:r>
      <w:r w:rsidR="00FA62F9" w:rsidRPr="0003200A">
        <w:rPr>
          <w:rFonts w:ascii="Arial" w:eastAsia="Cambria" w:hAnsi="Arial" w:cs="Arial"/>
          <w:bCs/>
          <w:spacing w:val="2"/>
        </w:rPr>
        <w:t xml:space="preserve">, cédula de identidade n° </w:t>
      </w:r>
      <w:r w:rsidR="00AB7522" w:rsidRPr="0003200A">
        <w:rPr>
          <w:rFonts w:ascii="Arial" w:eastAsia="Cambria" w:hAnsi="Arial" w:cs="Arial"/>
          <w:bCs/>
          <w:spacing w:val="2"/>
        </w:rPr>
        <w:t>_______________________</w:t>
      </w:r>
      <w:r w:rsidRPr="0003200A">
        <w:rPr>
          <w:rFonts w:ascii="Arial" w:eastAsia="Cambria" w:hAnsi="Arial" w:cs="Arial"/>
          <w:bCs/>
          <w:spacing w:val="2"/>
        </w:rPr>
        <w:t xml:space="preserve">, residente e domiciliada </w:t>
      </w:r>
      <w:r w:rsidR="00AB7522" w:rsidRPr="0003200A">
        <w:rPr>
          <w:rFonts w:ascii="Arial" w:eastAsia="Cambria" w:hAnsi="Arial" w:cs="Arial"/>
          <w:bCs/>
          <w:spacing w:val="2"/>
        </w:rPr>
        <w:t>na</w:t>
      </w:r>
      <w:r w:rsidRPr="0003200A">
        <w:rPr>
          <w:rFonts w:ascii="Arial" w:eastAsia="Cambria" w:hAnsi="Arial" w:cs="Arial"/>
          <w:bCs/>
          <w:spacing w:val="2"/>
        </w:rPr>
        <w:t xml:space="preserve"> </w:t>
      </w:r>
      <w:r w:rsidR="00AB7522" w:rsidRPr="0003200A">
        <w:rPr>
          <w:rFonts w:ascii="Arial" w:eastAsia="Cambria" w:hAnsi="Arial" w:cs="Arial"/>
          <w:bCs/>
          <w:spacing w:val="2"/>
        </w:rPr>
        <w:t>___________________________________________________________________________________________</w:t>
      </w:r>
      <w:r w:rsidR="00FA62F9" w:rsidRPr="0003200A">
        <w:rPr>
          <w:rFonts w:ascii="Arial" w:eastAsia="Cambria" w:hAnsi="Arial" w:cs="Arial"/>
          <w:bCs/>
          <w:spacing w:val="2"/>
        </w:rPr>
        <w:t>.</w:t>
      </w:r>
      <w:r w:rsidRPr="0003200A">
        <w:rPr>
          <w:rFonts w:ascii="Arial" w:eastAsia="Cambria" w:hAnsi="Arial" w:cs="Arial"/>
          <w:bCs/>
          <w:spacing w:val="2"/>
        </w:rPr>
        <w:t xml:space="preserve"> </w:t>
      </w:r>
      <w:r w:rsidR="00AB7522" w:rsidRPr="0003200A">
        <w:rPr>
          <w:rFonts w:ascii="Arial" w:eastAsia="Cambria" w:hAnsi="Arial" w:cs="Arial"/>
          <w:bCs/>
          <w:spacing w:val="2"/>
        </w:rPr>
        <w:t>telefone</w:t>
      </w:r>
      <w:r w:rsidRPr="0003200A">
        <w:rPr>
          <w:rFonts w:ascii="Arial" w:eastAsia="Cambria" w:hAnsi="Arial" w:cs="Arial"/>
          <w:bCs/>
          <w:spacing w:val="2"/>
        </w:rPr>
        <w:t xml:space="preserve">: </w:t>
      </w:r>
      <w:proofErr w:type="gramStart"/>
      <w:r w:rsidRPr="0003200A">
        <w:rPr>
          <w:rFonts w:ascii="Arial" w:eastAsia="Cambria" w:hAnsi="Arial" w:cs="Arial"/>
          <w:bCs/>
          <w:spacing w:val="2"/>
        </w:rPr>
        <w:t>(</w:t>
      </w:r>
      <w:r w:rsidR="00AB7522" w:rsidRPr="0003200A">
        <w:rPr>
          <w:rFonts w:ascii="Arial" w:eastAsia="Cambria" w:hAnsi="Arial" w:cs="Arial"/>
          <w:bCs/>
          <w:spacing w:val="2"/>
        </w:rPr>
        <w:t xml:space="preserve"> </w:t>
      </w:r>
      <w:r w:rsidRPr="0003200A">
        <w:rPr>
          <w:rFonts w:ascii="Arial" w:eastAsia="Cambria" w:hAnsi="Arial" w:cs="Arial"/>
          <w:bCs/>
          <w:spacing w:val="2"/>
        </w:rPr>
        <w:t>)</w:t>
      </w:r>
      <w:proofErr w:type="gramEnd"/>
      <w:r w:rsidRPr="0003200A">
        <w:rPr>
          <w:rFonts w:ascii="Arial" w:eastAsia="Cambria" w:hAnsi="Arial" w:cs="Arial"/>
          <w:bCs/>
          <w:spacing w:val="2"/>
        </w:rPr>
        <w:t xml:space="preserve"> </w:t>
      </w:r>
      <w:r w:rsidR="00AB7522" w:rsidRPr="0003200A">
        <w:rPr>
          <w:rFonts w:ascii="Arial" w:eastAsia="Cambria" w:hAnsi="Arial" w:cs="Arial"/>
          <w:bCs/>
          <w:spacing w:val="2"/>
        </w:rPr>
        <w:t>_________________</w:t>
      </w:r>
      <w:r w:rsidRPr="0003200A">
        <w:rPr>
          <w:rFonts w:ascii="Arial" w:eastAsia="Cambria" w:hAnsi="Arial" w:cs="Arial"/>
          <w:bCs/>
          <w:spacing w:val="2"/>
        </w:rPr>
        <w:t xml:space="preserve">, e-mail: </w:t>
      </w:r>
      <w:r w:rsidR="00AB7522" w:rsidRPr="0003200A">
        <w:rPr>
          <w:rFonts w:ascii="Arial" w:eastAsia="Cambria" w:hAnsi="Arial" w:cs="Arial"/>
          <w:bCs/>
          <w:spacing w:val="2"/>
        </w:rPr>
        <w:t>______________________________________</w:t>
      </w:r>
      <w:r w:rsidRPr="0003200A">
        <w:rPr>
          <w:rFonts w:ascii="Arial" w:eastAsia="Cambria" w:hAnsi="Arial" w:cs="Arial"/>
          <w:bCs/>
          <w:spacing w:val="2"/>
        </w:rPr>
        <w:t xml:space="preserve">. </w:t>
      </w:r>
    </w:p>
    <w:p w14:paraId="725725E9" w14:textId="4922CBA8" w:rsidR="005626E3" w:rsidRDefault="005626E3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 w:rsidRPr="0003200A">
        <w:rPr>
          <w:rFonts w:ascii="Arial" w:eastAsia="Arial Unicode MS" w:hAnsi="Arial" w:cs="Arial"/>
          <w:b/>
          <w:bCs/>
        </w:rPr>
        <w:t>CONTRATADA</w:t>
      </w:r>
      <w:r w:rsidRPr="0003200A">
        <w:rPr>
          <w:rFonts w:ascii="Arial" w:eastAsia="Arial Unicode MS" w:hAnsi="Arial" w:cs="Arial"/>
          <w:bCs/>
        </w:rPr>
        <w:t>:</w:t>
      </w:r>
      <w:r w:rsidRPr="0003200A">
        <w:rPr>
          <w:rFonts w:ascii="Arial" w:eastAsia="Arial Unicode MS" w:hAnsi="Arial" w:cs="Arial"/>
        </w:rPr>
        <w:t xml:space="preserve"> </w:t>
      </w:r>
      <w:r w:rsidR="00AB7522" w:rsidRPr="0003200A">
        <w:rPr>
          <w:rFonts w:ascii="Arial" w:hAnsi="Arial" w:cs="Arial"/>
          <w:b/>
          <w:spacing w:val="2"/>
        </w:rPr>
        <w:t>ALICE ASSING</w:t>
      </w:r>
      <w:r w:rsidR="00AB7522" w:rsidRPr="0003200A">
        <w:rPr>
          <w:rFonts w:ascii="Arial" w:hAnsi="Arial" w:cs="Arial"/>
          <w:spacing w:val="2"/>
        </w:rPr>
        <w:t>, brasileira, solteira, advogada, inscrita na</w:t>
      </w:r>
      <w:r w:rsidR="00AB7522" w:rsidRPr="00551BDF">
        <w:rPr>
          <w:rFonts w:ascii="Arial" w:hAnsi="Arial" w:cs="Arial"/>
          <w:spacing w:val="2"/>
        </w:rPr>
        <w:t xml:space="preserve"> OAB/SC sob n° 37.771, e no RG sob n° 3.982.826 SSP/SC, CPF n° 053.038.029-30; com endereço profissional na Rua </w:t>
      </w:r>
      <w:r w:rsidR="00AB7522">
        <w:rPr>
          <w:rFonts w:ascii="Arial" w:hAnsi="Arial" w:cs="Arial"/>
          <w:spacing w:val="2"/>
        </w:rPr>
        <w:t>Felipe Schmidt</w:t>
      </w:r>
      <w:r w:rsidR="00AB7522" w:rsidRPr="00551BDF">
        <w:rPr>
          <w:rFonts w:ascii="Arial" w:hAnsi="Arial" w:cs="Arial"/>
          <w:spacing w:val="2"/>
        </w:rPr>
        <w:t>, n°</w:t>
      </w:r>
      <w:r w:rsidR="00AB7522">
        <w:rPr>
          <w:rFonts w:ascii="Arial" w:hAnsi="Arial" w:cs="Arial"/>
          <w:spacing w:val="2"/>
        </w:rPr>
        <w:t>303</w:t>
      </w:r>
      <w:r w:rsidR="00AB7522" w:rsidRPr="00551BDF">
        <w:rPr>
          <w:rFonts w:ascii="Arial" w:hAnsi="Arial" w:cs="Arial"/>
          <w:spacing w:val="2"/>
        </w:rPr>
        <w:t>,</w:t>
      </w:r>
      <w:r w:rsidR="00AB7522">
        <w:rPr>
          <w:rFonts w:ascii="Arial" w:hAnsi="Arial" w:cs="Arial"/>
          <w:spacing w:val="2"/>
        </w:rPr>
        <w:t xml:space="preserve"> sala 1405,</w:t>
      </w:r>
      <w:r w:rsidR="00AB7522" w:rsidRPr="00551BDF">
        <w:rPr>
          <w:rFonts w:ascii="Arial" w:hAnsi="Arial" w:cs="Arial"/>
          <w:spacing w:val="2"/>
        </w:rPr>
        <w:t xml:space="preserve"> </w:t>
      </w:r>
      <w:r w:rsidR="00AB7522">
        <w:rPr>
          <w:rFonts w:ascii="Arial" w:hAnsi="Arial" w:cs="Arial"/>
          <w:spacing w:val="2"/>
        </w:rPr>
        <w:t>Centro</w:t>
      </w:r>
      <w:r w:rsidR="00AB7522" w:rsidRPr="00551BDF">
        <w:rPr>
          <w:rFonts w:ascii="Arial" w:hAnsi="Arial" w:cs="Arial"/>
          <w:spacing w:val="2"/>
        </w:rPr>
        <w:t xml:space="preserve">, </w:t>
      </w:r>
      <w:r w:rsidR="00AB7522">
        <w:rPr>
          <w:rFonts w:ascii="Arial" w:hAnsi="Arial" w:cs="Arial"/>
          <w:spacing w:val="2"/>
        </w:rPr>
        <w:t>Florianópolis</w:t>
      </w:r>
      <w:r w:rsidR="00AB7522" w:rsidRPr="00551BDF">
        <w:rPr>
          <w:rFonts w:ascii="Arial" w:hAnsi="Arial" w:cs="Arial"/>
          <w:spacing w:val="2"/>
        </w:rPr>
        <w:t>/SC, CEP 88</w:t>
      </w:r>
      <w:r w:rsidR="00AB7522">
        <w:rPr>
          <w:rFonts w:ascii="Arial" w:hAnsi="Arial" w:cs="Arial"/>
          <w:spacing w:val="2"/>
        </w:rPr>
        <w:t>010</w:t>
      </w:r>
      <w:r w:rsidR="00AB7522" w:rsidRPr="00551BDF">
        <w:rPr>
          <w:rFonts w:ascii="Arial" w:hAnsi="Arial" w:cs="Arial"/>
          <w:spacing w:val="2"/>
        </w:rPr>
        <w:t>-</w:t>
      </w:r>
      <w:r w:rsidR="00AB7522">
        <w:rPr>
          <w:rFonts w:ascii="Arial" w:hAnsi="Arial" w:cs="Arial"/>
          <w:spacing w:val="2"/>
        </w:rPr>
        <w:t>000</w:t>
      </w:r>
    </w:p>
    <w:p w14:paraId="20A5182E" w14:textId="77777777" w:rsidR="006E139C" w:rsidRDefault="006E139C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</w:p>
    <w:p w14:paraId="4AC8BD2E" w14:textId="2CB2FBBE" w:rsidR="006E139C" w:rsidRDefault="006E139C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Numero da Conta </w:t>
      </w:r>
    </w:p>
    <w:p w14:paraId="17B500B1" w14:textId="66F0EC38" w:rsidR="006E139C" w:rsidRDefault="006E139C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Beneficiário </w:t>
      </w:r>
    </w:p>
    <w:p w14:paraId="607B56B1" w14:textId="5A17C522" w:rsidR="006E139C" w:rsidRDefault="006E139C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Banco </w:t>
      </w:r>
    </w:p>
    <w:p w14:paraId="62E12F75" w14:textId="31954CD3" w:rsidR="006E139C" w:rsidRDefault="006E139C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Agencia</w:t>
      </w:r>
    </w:p>
    <w:p w14:paraId="6DDB3CB0" w14:textId="78BD6046" w:rsidR="006E139C" w:rsidRDefault="006E139C" w:rsidP="00FA62F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Numero de conta </w:t>
      </w:r>
    </w:p>
    <w:p w14:paraId="56EBC844" w14:textId="77777777" w:rsidR="00AB7522" w:rsidRPr="00912D3E" w:rsidRDefault="00AB7522" w:rsidP="00FA62F9">
      <w:pPr>
        <w:pStyle w:val="NormalWeb"/>
        <w:spacing w:before="120" w:beforeAutospacing="0" w:after="120" w:afterAutospacing="0" w:line="360" w:lineRule="auto"/>
        <w:jc w:val="both"/>
        <w:rPr>
          <w:rFonts w:asciiTheme="majorHAnsi" w:eastAsia="Arial Unicode MS" w:hAnsiTheme="majorHAnsi" w:cstheme="majorHAnsi"/>
        </w:rPr>
      </w:pPr>
    </w:p>
    <w:p w14:paraId="14564E36" w14:textId="77777777" w:rsidR="005626E3" w:rsidRPr="00912D3E" w:rsidRDefault="005626E3" w:rsidP="005626E3">
      <w:pPr>
        <w:spacing w:before="120" w:after="120" w:line="240" w:lineRule="auto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>CLÁUSULA PRIMEIRA</w:t>
      </w:r>
    </w:p>
    <w:p w14:paraId="4E033D1E" w14:textId="77777777" w:rsidR="005626E3" w:rsidRPr="00912D3E" w:rsidRDefault="005626E3" w:rsidP="005626E3">
      <w:pPr>
        <w:spacing w:before="120" w:after="120" w:line="240" w:lineRule="auto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Do Objeto </w:t>
      </w:r>
    </w:p>
    <w:p w14:paraId="6D4C7705" w14:textId="4E094C39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b/>
          <w:szCs w:val="24"/>
        </w:rPr>
      </w:pPr>
      <w:r w:rsidRPr="00912D3E">
        <w:rPr>
          <w:rFonts w:asciiTheme="majorHAnsi" w:eastAsia="Arial Unicode MS" w:hAnsiTheme="majorHAnsi" w:cstheme="majorHAnsi"/>
          <w:szCs w:val="24"/>
        </w:rPr>
        <w:t>É objeto deste contrato a prestação de serviços jurídicos para</w:t>
      </w:r>
      <w:r>
        <w:rPr>
          <w:rFonts w:asciiTheme="majorHAnsi" w:eastAsia="Arial Unicode MS" w:hAnsiTheme="majorHAnsi" w:cstheme="majorHAnsi"/>
          <w:szCs w:val="24"/>
        </w:rPr>
        <w:t xml:space="preserve"> </w:t>
      </w:r>
      <w:r w:rsidR="004A3ECF">
        <w:rPr>
          <w:rFonts w:asciiTheme="majorHAnsi" w:eastAsia="Arial Unicode MS" w:hAnsiTheme="majorHAnsi" w:cstheme="majorHAnsi"/>
          <w:b/>
        </w:rPr>
        <w:t xml:space="preserve">AÇÃO JUDICIAL COBRANÇA DE LICENÇA PREMIO. </w:t>
      </w:r>
    </w:p>
    <w:p w14:paraId="297EF3D4" w14:textId="77777777" w:rsidR="005626E3" w:rsidRPr="00912D3E" w:rsidRDefault="005626E3" w:rsidP="005626E3">
      <w:pPr>
        <w:spacing w:before="120" w:after="120" w:line="240" w:lineRule="auto"/>
        <w:jc w:val="both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>CLÁUSULA SEGUNDA</w:t>
      </w:r>
    </w:p>
    <w:p w14:paraId="065CCCFB" w14:textId="77777777" w:rsidR="005626E3" w:rsidRPr="00912D3E" w:rsidRDefault="005626E3" w:rsidP="005626E3">
      <w:pPr>
        <w:spacing w:before="120" w:after="120" w:line="240" w:lineRule="auto"/>
        <w:jc w:val="both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>Dos Honorários</w:t>
      </w:r>
    </w:p>
    <w:p w14:paraId="079FCAF3" w14:textId="55FDC8B3" w:rsidR="00FA62F9" w:rsidRPr="00C22D7A" w:rsidRDefault="005626E3" w:rsidP="00AB7522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b/>
          <w:szCs w:val="24"/>
          <w:lang w:eastAsia="pt-BR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>2.1.</w:t>
      </w:r>
      <w:r w:rsidRPr="00912D3E">
        <w:rPr>
          <w:rFonts w:asciiTheme="majorHAnsi" w:eastAsia="Arial Unicode MS" w:hAnsiTheme="majorHAnsi" w:cstheme="majorHAnsi"/>
          <w:szCs w:val="24"/>
        </w:rPr>
        <w:t xml:space="preserve"> Em contraprestação pelos serviços prestados, o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>CONTRATANTE,</w:t>
      </w:r>
      <w:r w:rsidRPr="00912D3E">
        <w:rPr>
          <w:rFonts w:asciiTheme="majorHAnsi" w:eastAsia="Arial Unicode MS" w:hAnsiTheme="majorHAnsi" w:cstheme="majorHAnsi"/>
          <w:szCs w:val="24"/>
        </w:rPr>
        <w:t xml:space="preserve"> pagará a título de honorários, líquidos e</w:t>
      </w:r>
      <w:r w:rsidR="0003200A">
        <w:rPr>
          <w:rFonts w:asciiTheme="majorHAnsi" w:eastAsia="Arial Unicode MS" w:hAnsiTheme="majorHAnsi" w:cstheme="majorHAnsi"/>
          <w:szCs w:val="24"/>
        </w:rPr>
        <w:t xml:space="preserve"> certos, o valor correspondente</w:t>
      </w:r>
      <w:r w:rsidR="0003200A">
        <w:rPr>
          <w:rFonts w:asciiTheme="majorHAnsi" w:eastAsia="Arial Unicode MS" w:hAnsiTheme="majorHAnsi" w:cstheme="majorHAnsi"/>
          <w:b/>
          <w:szCs w:val="24"/>
        </w:rPr>
        <w:t xml:space="preserve"> </w:t>
      </w:r>
      <w:r w:rsidR="009C4D05">
        <w:rPr>
          <w:rFonts w:asciiTheme="majorHAnsi" w:eastAsia="Arial Unicode MS" w:hAnsiTheme="majorHAnsi" w:cstheme="majorHAnsi"/>
          <w:b/>
          <w:szCs w:val="24"/>
        </w:rPr>
        <w:t>10</w:t>
      </w:r>
      <w:r w:rsidR="00A67F72">
        <w:rPr>
          <w:rFonts w:asciiTheme="majorHAnsi" w:eastAsia="Arial Unicode MS" w:hAnsiTheme="majorHAnsi" w:cstheme="majorHAnsi"/>
          <w:b/>
          <w:szCs w:val="24"/>
        </w:rPr>
        <w:t xml:space="preserve">% sob o êxito </w:t>
      </w:r>
      <w:r w:rsidR="00A67F72">
        <w:rPr>
          <w:rFonts w:asciiTheme="majorHAnsi" w:eastAsia="Arial Unicode MS" w:hAnsiTheme="majorHAnsi" w:cstheme="majorHAnsi"/>
          <w:b/>
          <w:szCs w:val="24"/>
        </w:rPr>
        <w:lastRenderedPageBreak/>
        <w:t>da demanda</w:t>
      </w:r>
      <w:r w:rsidRPr="00C22D7A">
        <w:rPr>
          <w:rFonts w:asciiTheme="majorHAnsi" w:eastAsia="Arial Unicode MS" w:hAnsiTheme="majorHAnsi" w:cstheme="majorHAnsi"/>
          <w:szCs w:val="24"/>
        </w:rPr>
        <w:t>, em moeda nacion</w:t>
      </w:r>
      <w:r w:rsidR="00C22D7A" w:rsidRPr="00C22D7A">
        <w:rPr>
          <w:rFonts w:asciiTheme="majorHAnsi" w:eastAsia="Arial Unicode MS" w:hAnsiTheme="majorHAnsi" w:cstheme="majorHAnsi"/>
          <w:szCs w:val="24"/>
        </w:rPr>
        <w:t>al</w:t>
      </w:r>
      <w:r w:rsidRPr="00C22D7A">
        <w:rPr>
          <w:rFonts w:asciiTheme="majorHAnsi" w:eastAsia="Arial Unicode MS" w:hAnsiTheme="majorHAnsi" w:cstheme="majorHAnsi"/>
          <w:szCs w:val="24"/>
        </w:rPr>
        <w:t xml:space="preserve"> a ser pago</w:t>
      </w:r>
      <w:r w:rsidR="00C22D7A" w:rsidRPr="00C22D7A">
        <w:rPr>
          <w:rFonts w:asciiTheme="majorHAnsi" w:eastAsia="Arial Unicode MS" w:hAnsiTheme="majorHAnsi" w:cstheme="majorHAnsi"/>
          <w:szCs w:val="24"/>
        </w:rPr>
        <w:t xml:space="preserve"> </w:t>
      </w:r>
      <w:r w:rsidR="00AB7522">
        <w:rPr>
          <w:rFonts w:asciiTheme="majorHAnsi" w:eastAsia="Arial Unicode MS" w:hAnsiTheme="majorHAnsi" w:cstheme="majorHAnsi"/>
          <w:szCs w:val="24"/>
        </w:rPr>
        <w:t>no ato de êxito da ação,</w:t>
      </w:r>
      <w:r w:rsidRPr="00C22D7A">
        <w:rPr>
          <w:rFonts w:asciiTheme="majorHAnsi" w:eastAsia="Arial Unicode MS" w:hAnsiTheme="majorHAnsi" w:cstheme="majorHAnsi"/>
          <w:szCs w:val="24"/>
        </w:rPr>
        <w:t xml:space="preserve"> </w:t>
      </w:r>
      <w:r w:rsidR="00A67F72">
        <w:rPr>
          <w:rFonts w:asciiTheme="majorHAnsi" w:eastAsia="Arial Unicode MS" w:hAnsiTheme="majorHAnsi" w:cstheme="majorHAnsi"/>
          <w:szCs w:val="24"/>
        </w:rPr>
        <w:t>ao final da ação com o recebimento da contratante</w:t>
      </w:r>
    </w:p>
    <w:p w14:paraId="2EDD9690" w14:textId="5B7CA83E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>
        <w:rPr>
          <w:rFonts w:asciiTheme="majorHAnsi" w:eastAsia="Arial Unicode MS" w:hAnsiTheme="majorHAnsi" w:cstheme="majorHAnsi"/>
          <w:b/>
          <w:szCs w:val="24"/>
        </w:rPr>
        <w:t xml:space="preserve">2.2. </w:t>
      </w:r>
      <w:r w:rsidRPr="00912D3E">
        <w:rPr>
          <w:rFonts w:asciiTheme="majorHAnsi" w:eastAsia="Arial Unicode MS" w:hAnsiTheme="majorHAnsi" w:cstheme="majorHAnsi"/>
          <w:szCs w:val="24"/>
        </w:rPr>
        <w:t xml:space="preserve">Fica estabelecido que em caso de mora, serão cobrados multa, no montante de </w:t>
      </w:r>
      <w:r w:rsidRPr="00912D3E">
        <w:rPr>
          <w:rFonts w:asciiTheme="majorHAnsi" w:eastAsia="Arial Unicode MS" w:hAnsiTheme="majorHAnsi" w:cstheme="majorHAnsi"/>
          <w:b/>
          <w:szCs w:val="24"/>
        </w:rPr>
        <w:t>2%</w:t>
      </w:r>
      <w:r w:rsidRPr="00912D3E">
        <w:rPr>
          <w:rFonts w:asciiTheme="majorHAnsi" w:eastAsia="Arial Unicode MS" w:hAnsiTheme="majorHAnsi" w:cstheme="majorHAnsi"/>
          <w:szCs w:val="24"/>
        </w:rPr>
        <w:t xml:space="preserve"> (dois por cento) e juros de mora, na razão de </w:t>
      </w:r>
      <w:r w:rsidRPr="00912D3E">
        <w:rPr>
          <w:rFonts w:asciiTheme="majorHAnsi" w:eastAsia="Arial Unicode MS" w:hAnsiTheme="majorHAnsi" w:cstheme="majorHAnsi"/>
          <w:b/>
          <w:szCs w:val="24"/>
        </w:rPr>
        <w:t>1 %</w:t>
      </w:r>
      <w:r w:rsidRPr="00912D3E">
        <w:rPr>
          <w:rFonts w:asciiTheme="majorHAnsi" w:eastAsia="Arial Unicode MS" w:hAnsiTheme="majorHAnsi" w:cstheme="majorHAnsi"/>
          <w:szCs w:val="24"/>
        </w:rPr>
        <w:t xml:space="preserve"> (um por cento) ao mês. Caso a mora seja superior a 180 (cento e oitenta) dias, ficará este contrato rescindido de pleno direito, independente de qualquer medida judicial ou extrajudicial, considerando-se vencidas as demais obrigações vincendas, que serão exigidas de imediato. </w:t>
      </w:r>
    </w:p>
    <w:p w14:paraId="05E5EAE2" w14:textId="596EE752" w:rsidR="005626E3" w:rsidRPr="00912D3E" w:rsidRDefault="00FB0CE9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>
        <w:rPr>
          <w:rFonts w:asciiTheme="majorHAnsi" w:eastAsia="Arial Unicode MS" w:hAnsiTheme="majorHAnsi" w:cstheme="majorHAnsi"/>
          <w:b/>
          <w:szCs w:val="24"/>
        </w:rPr>
        <w:t>2.3</w:t>
      </w:r>
      <w:r w:rsidR="005626E3" w:rsidRPr="00912D3E">
        <w:rPr>
          <w:rFonts w:asciiTheme="majorHAnsi" w:eastAsia="Arial Unicode MS" w:hAnsiTheme="majorHAnsi" w:cstheme="majorHAnsi"/>
          <w:b/>
          <w:szCs w:val="24"/>
        </w:rPr>
        <w:t>.</w:t>
      </w:r>
      <w:r w:rsidR="005626E3" w:rsidRPr="00912D3E">
        <w:rPr>
          <w:rFonts w:asciiTheme="majorHAnsi" w:eastAsia="Arial Unicode MS" w:hAnsiTheme="majorHAnsi" w:cstheme="majorHAnsi"/>
          <w:szCs w:val="24"/>
        </w:rPr>
        <w:t xml:space="preserve"> Todas as despesas efetuadas pela </w:t>
      </w:r>
      <w:r w:rsidR="005626E3"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="005626E3" w:rsidRPr="00912D3E">
        <w:rPr>
          <w:rFonts w:asciiTheme="majorHAnsi" w:eastAsia="Arial Unicode MS" w:hAnsiTheme="majorHAnsi" w:cstheme="majorHAnsi"/>
          <w:szCs w:val="24"/>
        </w:rPr>
        <w:t xml:space="preserve">, ligadas direta ou indiretamente com a prestação dos serviços jurídicos, incluindo locomoção, alimentação, hospedagem, viagem, fotocópias, emolumentos e custas processuais, ficarão a cargo da </w:t>
      </w:r>
      <w:r w:rsidR="005626E3"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="005626E3" w:rsidRPr="00912D3E">
        <w:rPr>
          <w:rFonts w:asciiTheme="majorHAnsi" w:eastAsia="Arial Unicode MS" w:hAnsiTheme="majorHAnsi" w:cstheme="majorHAnsi"/>
          <w:szCs w:val="24"/>
        </w:rPr>
        <w:t>, mediante a devida emissão de recibos e comprovantes de despesas.</w:t>
      </w:r>
    </w:p>
    <w:p w14:paraId="60708809" w14:textId="4F172FF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>2.</w:t>
      </w:r>
      <w:r w:rsidR="00FB0CE9">
        <w:rPr>
          <w:rFonts w:asciiTheme="majorHAnsi" w:eastAsia="Arial Unicode MS" w:hAnsiTheme="majorHAnsi" w:cstheme="majorHAnsi"/>
          <w:b/>
          <w:szCs w:val="24"/>
        </w:rPr>
        <w:t>4</w:t>
      </w:r>
      <w:r w:rsidRPr="00912D3E">
        <w:rPr>
          <w:rFonts w:asciiTheme="majorHAnsi" w:eastAsia="Arial Unicode MS" w:hAnsiTheme="majorHAnsi" w:cstheme="majorHAnsi"/>
          <w:b/>
          <w:szCs w:val="24"/>
        </w:rPr>
        <w:t>.</w:t>
      </w:r>
      <w:r w:rsidRPr="00912D3E">
        <w:rPr>
          <w:rFonts w:asciiTheme="majorHAnsi" w:eastAsia="Arial Unicode MS" w:hAnsiTheme="majorHAnsi" w:cstheme="majorHAnsi"/>
          <w:szCs w:val="24"/>
        </w:rPr>
        <w:t xml:space="preserve"> Os honorários de sucumbência pertencem à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e não são compensáveis com os honorários contratuais, nos termos do art. 23 do EOAB, Lei 8.906/94, que poderá, de imediato, recebê-los em Juízo, ou fora dele, ao final da ação, ou promover a competente execução em seu próprio nome, bem como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está autorizada a reter os honorários contratuais quando do recebimento de valores no decorrer da demanda.</w:t>
      </w:r>
    </w:p>
    <w:p w14:paraId="581FBA5A" w14:textId="4735A86B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>2.</w:t>
      </w:r>
      <w:r w:rsidR="00FB0CE9">
        <w:rPr>
          <w:rFonts w:asciiTheme="majorHAnsi" w:eastAsia="Arial Unicode MS" w:hAnsiTheme="majorHAnsi" w:cstheme="majorHAnsi"/>
          <w:b/>
          <w:szCs w:val="24"/>
        </w:rPr>
        <w:t>5</w:t>
      </w:r>
      <w:r w:rsidRPr="00912D3E">
        <w:rPr>
          <w:rFonts w:asciiTheme="majorHAnsi" w:eastAsia="Arial Unicode MS" w:hAnsiTheme="majorHAnsi" w:cstheme="majorHAnsi"/>
          <w:b/>
          <w:szCs w:val="24"/>
        </w:rPr>
        <w:t>.</w:t>
      </w:r>
      <w:r w:rsidRPr="00912D3E">
        <w:rPr>
          <w:rFonts w:asciiTheme="majorHAnsi" w:eastAsia="Arial Unicode MS" w:hAnsiTheme="majorHAnsi" w:cstheme="majorHAnsi"/>
          <w:szCs w:val="24"/>
        </w:rPr>
        <w:t xml:space="preserve"> Fica acordado que em caso de necessidade de viagens para fora da Comarca de </w:t>
      </w:r>
      <w:r w:rsidR="00AB7522">
        <w:rPr>
          <w:rFonts w:asciiTheme="majorHAnsi" w:eastAsia="Arial Unicode MS" w:hAnsiTheme="majorHAnsi" w:cstheme="majorHAnsi"/>
          <w:szCs w:val="24"/>
        </w:rPr>
        <w:t>Florianópolis</w:t>
      </w:r>
      <w:r w:rsidRPr="00912D3E">
        <w:rPr>
          <w:rFonts w:asciiTheme="majorHAnsi" w:eastAsia="Arial Unicode MS" w:hAnsiTheme="majorHAnsi" w:cstheme="majorHAnsi"/>
          <w:szCs w:val="24"/>
        </w:rPr>
        <w:t xml:space="preserve">, em raio superior a 50 (cinquenta) quilômetros,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 pagará, adiantadamente, a diária equivalente às 8h (oito horas) do custo-hora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, em número correspondente aos dias necessários, para fazer frente às despesas de transporte, estadia e alimentação, por serviços fora de sede, ficando estabelecido que havendo despesas com passagens aéreas, estas deverão ser pagas pela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, independente das diárias pagas. Caso a diária e passagens aéreas, se houverem, não forem pagas adiantadamente,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fica desobrigada do cumprimento do ato em questão, podendo, a seu critério, rescindir o presente contrato e ficando isenta de qualquer responsabilidade profissional ou pessoal.</w:t>
      </w:r>
    </w:p>
    <w:p w14:paraId="543CFCEA" w14:textId="77777777" w:rsidR="005626E3" w:rsidRPr="00912D3E" w:rsidRDefault="005626E3" w:rsidP="005626E3">
      <w:pPr>
        <w:spacing w:before="120" w:after="120" w:line="240" w:lineRule="auto"/>
        <w:jc w:val="both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>CLÁUSULA TERCEIRA</w:t>
      </w:r>
    </w:p>
    <w:p w14:paraId="42BF7E44" w14:textId="77777777" w:rsidR="005626E3" w:rsidRPr="00912D3E" w:rsidRDefault="005626E3" w:rsidP="005626E3">
      <w:pPr>
        <w:spacing w:before="120" w:after="120" w:line="240" w:lineRule="auto"/>
        <w:jc w:val="both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Das Responsabilidade </w:t>
      </w:r>
    </w:p>
    <w:p w14:paraId="475BC7B3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lastRenderedPageBreak/>
        <w:t>3.1.</w:t>
      </w:r>
      <w:r w:rsidRPr="00912D3E">
        <w:rPr>
          <w:rFonts w:asciiTheme="majorHAnsi" w:eastAsia="Arial Unicode MS" w:hAnsiTheme="majorHAnsi" w:cstheme="majorHAnsi"/>
          <w:szCs w:val="24"/>
        </w:rPr>
        <w:t xml:space="preserve"> A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 deverá fornecer à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os documentos e as informações necessárias para o rápido e bom desempenho do objeto deste contrato.</w:t>
      </w:r>
    </w:p>
    <w:p w14:paraId="2709056E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3.2. </w:t>
      </w:r>
      <w:r w:rsidRPr="00912D3E">
        <w:rPr>
          <w:rFonts w:asciiTheme="majorHAnsi" w:eastAsia="Arial Unicode MS" w:hAnsiTheme="majorHAnsi" w:cstheme="majorHAnsi"/>
          <w:szCs w:val="24"/>
        </w:rPr>
        <w:t xml:space="preserve">A </w:t>
      </w:r>
      <w:r w:rsidRPr="00912D3E">
        <w:rPr>
          <w:rFonts w:asciiTheme="majorHAnsi" w:eastAsia="Arial Unicode MS" w:hAnsiTheme="majorHAnsi" w:cstheme="majorHAnsi"/>
          <w:b/>
          <w:szCs w:val="24"/>
        </w:rPr>
        <w:t xml:space="preserve">CONTRATANTE </w:t>
      </w:r>
      <w:r w:rsidRPr="00912D3E">
        <w:rPr>
          <w:rFonts w:asciiTheme="majorHAnsi" w:eastAsia="Arial Unicode MS" w:hAnsiTheme="majorHAnsi" w:cstheme="majorHAnsi"/>
          <w:szCs w:val="24"/>
        </w:rPr>
        <w:t xml:space="preserve">se obriga a informar à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toda e qualquer alteração de endereço e telefone, bem como o recebimento de qualquer documento público ou particular, referente ao objeto do presente contrato. </w:t>
      </w:r>
    </w:p>
    <w:p w14:paraId="202219EA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>3.3.</w:t>
      </w:r>
      <w:r w:rsidRPr="00912D3E">
        <w:rPr>
          <w:rFonts w:asciiTheme="majorHAnsi" w:eastAsia="Arial Unicode MS" w:hAnsiTheme="majorHAnsi" w:cstheme="majorHAnsi"/>
          <w:szCs w:val="24"/>
        </w:rPr>
        <w:t xml:space="preserve"> Os documentos fornecidos pelo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CONTRATANTE </w:t>
      </w:r>
      <w:r w:rsidRPr="00912D3E">
        <w:rPr>
          <w:rFonts w:asciiTheme="majorHAnsi" w:eastAsia="Arial Unicode MS" w:hAnsiTheme="majorHAnsi" w:cstheme="majorHAnsi"/>
          <w:szCs w:val="24"/>
        </w:rPr>
        <w:t xml:space="preserve">à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serão protocolados no ato da entrega à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CONTRATADA, </w:t>
      </w:r>
      <w:r w:rsidRPr="00912D3E">
        <w:rPr>
          <w:rFonts w:asciiTheme="majorHAnsi" w:eastAsia="Arial Unicode MS" w:hAnsiTheme="majorHAnsi" w:cstheme="majorHAnsi"/>
          <w:szCs w:val="24"/>
        </w:rPr>
        <w:t xml:space="preserve">que ficará isenta de qualquer responsabilidade pela entrega fora do prazo solicitado pela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>.</w:t>
      </w:r>
    </w:p>
    <w:p w14:paraId="5748EE63" w14:textId="6594B16A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b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 xml:space="preserve">3.4.  </w:t>
      </w:r>
      <w:r w:rsidRPr="006360F9">
        <w:rPr>
          <w:rFonts w:asciiTheme="majorHAnsi" w:eastAsia="Arial Unicode MS" w:hAnsiTheme="majorHAnsi" w:cstheme="majorHAnsi"/>
          <w:szCs w:val="24"/>
        </w:rPr>
        <w:t>As comunicação entre CONTRATATE e CONTRATADA devem acontecer em horário comercial</w:t>
      </w:r>
      <w:r w:rsidR="0003200A">
        <w:rPr>
          <w:rFonts w:asciiTheme="majorHAnsi" w:eastAsia="Arial Unicode MS" w:hAnsiTheme="majorHAnsi" w:cstheme="majorHAnsi"/>
          <w:szCs w:val="24"/>
        </w:rPr>
        <w:t xml:space="preserve"> (das 08h:00min às 17h:00min)</w:t>
      </w:r>
      <w:r w:rsidRPr="006360F9">
        <w:rPr>
          <w:rFonts w:asciiTheme="majorHAnsi" w:eastAsia="Arial Unicode MS" w:hAnsiTheme="majorHAnsi" w:cstheme="majorHAnsi"/>
          <w:szCs w:val="24"/>
        </w:rPr>
        <w:t xml:space="preserve">, </w:t>
      </w:r>
      <w:r w:rsidRPr="006360F9">
        <w:rPr>
          <w:rFonts w:asciiTheme="majorHAnsi" w:eastAsia="Arial Unicode MS" w:hAnsiTheme="majorHAnsi" w:cstheme="majorHAnsi"/>
          <w:szCs w:val="24"/>
          <w:u w:val="single"/>
        </w:rPr>
        <w:t>salvo casos emergências</w:t>
      </w:r>
      <w:r w:rsidRPr="006360F9">
        <w:rPr>
          <w:rFonts w:asciiTheme="majorHAnsi" w:eastAsia="Arial Unicode MS" w:hAnsiTheme="majorHAnsi" w:cstheme="majorHAnsi"/>
          <w:szCs w:val="24"/>
        </w:rPr>
        <w:t>, por e</w:t>
      </w:r>
      <w:r w:rsidR="00AB7522" w:rsidRPr="006360F9">
        <w:rPr>
          <w:rFonts w:asciiTheme="majorHAnsi" w:eastAsia="Arial Unicode MS" w:hAnsiTheme="majorHAnsi" w:cstheme="majorHAnsi"/>
          <w:szCs w:val="24"/>
        </w:rPr>
        <w:t>-</w:t>
      </w:r>
      <w:r w:rsidRPr="006360F9">
        <w:rPr>
          <w:rFonts w:asciiTheme="majorHAnsi" w:eastAsia="Arial Unicode MS" w:hAnsiTheme="majorHAnsi" w:cstheme="majorHAnsi"/>
          <w:szCs w:val="24"/>
        </w:rPr>
        <w:t xml:space="preserve">mail, telefone ou pelo número de </w:t>
      </w:r>
      <w:proofErr w:type="spellStart"/>
      <w:r w:rsidRPr="006360F9">
        <w:rPr>
          <w:rFonts w:asciiTheme="majorHAnsi" w:eastAsia="Arial Unicode MS" w:hAnsiTheme="majorHAnsi" w:cstheme="majorHAnsi"/>
          <w:szCs w:val="24"/>
        </w:rPr>
        <w:t>whatssap</w:t>
      </w:r>
      <w:proofErr w:type="spellEnd"/>
      <w:r w:rsidRPr="006360F9">
        <w:rPr>
          <w:rFonts w:asciiTheme="majorHAnsi" w:eastAsia="Arial Unicode MS" w:hAnsiTheme="majorHAnsi" w:cstheme="majorHAnsi"/>
          <w:szCs w:val="24"/>
        </w:rPr>
        <w:t xml:space="preserve"> da </w:t>
      </w:r>
      <w:proofErr w:type="gramStart"/>
      <w:r w:rsidRPr="006360F9">
        <w:rPr>
          <w:rFonts w:asciiTheme="majorHAnsi" w:eastAsia="Arial Unicode MS" w:hAnsiTheme="majorHAnsi" w:cstheme="majorHAnsi"/>
          <w:szCs w:val="24"/>
        </w:rPr>
        <w:t>CONTRATADA :</w:t>
      </w:r>
      <w:proofErr w:type="gramEnd"/>
      <w:r w:rsidRPr="006360F9">
        <w:rPr>
          <w:rFonts w:asciiTheme="majorHAnsi" w:eastAsia="Arial Unicode MS" w:hAnsiTheme="majorHAnsi" w:cstheme="majorHAnsi"/>
          <w:szCs w:val="24"/>
        </w:rPr>
        <w:t xml:space="preserve"> (48) 9. </w:t>
      </w:r>
      <w:r w:rsidR="00AB7522" w:rsidRPr="006360F9">
        <w:rPr>
          <w:rFonts w:asciiTheme="majorHAnsi" w:eastAsia="Arial Unicode MS" w:hAnsiTheme="majorHAnsi" w:cstheme="majorHAnsi"/>
          <w:szCs w:val="24"/>
        </w:rPr>
        <w:t>99386174</w:t>
      </w:r>
      <w:r w:rsidRPr="006360F9">
        <w:rPr>
          <w:rFonts w:asciiTheme="majorHAnsi" w:eastAsia="Arial Unicode MS" w:hAnsiTheme="majorHAnsi" w:cstheme="majorHAnsi"/>
          <w:szCs w:val="24"/>
        </w:rPr>
        <w:t>.</w:t>
      </w:r>
      <w:r w:rsidR="00AB7522" w:rsidRPr="006360F9">
        <w:rPr>
          <w:rFonts w:asciiTheme="majorHAnsi" w:eastAsia="Arial Unicode MS" w:hAnsiTheme="majorHAnsi" w:cstheme="majorHAnsi"/>
          <w:szCs w:val="24"/>
        </w:rPr>
        <w:t xml:space="preserve"> Em caso de descumprimento será cobrado o valor de R$ 100,00 (cem reais) por mensagens.</w:t>
      </w:r>
      <w:r w:rsidR="00AB7522">
        <w:rPr>
          <w:rFonts w:asciiTheme="majorHAnsi" w:eastAsia="Arial Unicode MS" w:hAnsiTheme="majorHAnsi" w:cstheme="majorHAnsi"/>
          <w:b/>
          <w:szCs w:val="24"/>
        </w:rPr>
        <w:t xml:space="preserve"> </w:t>
      </w:r>
    </w:p>
    <w:p w14:paraId="23EE37A4" w14:textId="77777777" w:rsidR="005626E3" w:rsidRPr="00912D3E" w:rsidRDefault="005626E3" w:rsidP="005626E3">
      <w:pPr>
        <w:spacing w:before="120" w:after="120" w:line="240" w:lineRule="auto"/>
        <w:jc w:val="both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CLÁUSULA QUARTA </w:t>
      </w:r>
    </w:p>
    <w:p w14:paraId="04D942BB" w14:textId="77777777" w:rsidR="005626E3" w:rsidRPr="00912D3E" w:rsidRDefault="005626E3" w:rsidP="005626E3">
      <w:pPr>
        <w:spacing w:before="120" w:after="120" w:line="240" w:lineRule="auto"/>
        <w:jc w:val="both"/>
        <w:rPr>
          <w:rFonts w:asciiTheme="majorHAnsi" w:eastAsia="Arial Unicode MS" w:hAnsiTheme="majorHAnsi" w:cstheme="majorHAnsi"/>
          <w:b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bCs/>
          <w:szCs w:val="24"/>
        </w:rPr>
        <w:t>Do Prazo e da Interrupção do Contrato</w:t>
      </w:r>
    </w:p>
    <w:p w14:paraId="1DE1C399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bCs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 xml:space="preserve">4.1. </w:t>
      </w:r>
      <w:r w:rsidRPr="00912D3E">
        <w:rPr>
          <w:rFonts w:asciiTheme="majorHAnsi" w:eastAsia="Arial Unicode MS" w:hAnsiTheme="majorHAnsi" w:cstheme="majorHAnsi"/>
          <w:szCs w:val="24"/>
        </w:rPr>
        <w:t xml:space="preserve">A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CONTRATADA </w:t>
      </w:r>
      <w:r w:rsidRPr="00912D3E">
        <w:rPr>
          <w:rFonts w:asciiTheme="majorHAnsi" w:eastAsia="Arial Unicode MS" w:hAnsiTheme="majorHAnsi" w:cstheme="majorHAnsi"/>
          <w:bCs/>
          <w:szCs w:val="24"/>
        </w:rPr>
        <w:t xml:space="preserve">fica obrigada a iniciar os serviços objeto deste contrato a partir do primeiro dia útil seguinte à data do pagamento efetuado pela </w:t>
      </w:r>
      <w:r w:rsidRPr="00912D3E">
        <w:rPr>
          <w:rFonts w:asciiTheme="majorHAnsi" w:eastAsia="Arial Unicode MS" w:hAnsiTheme="majorHAnsi" w:cstheme="majorHAnsi"/>
          <w:b/>
          <w:bCs/>
          <w:szCs w:val="24"/>
        </w:rPr>
        <w:t xml:space="preserve">CONTRATANTE, </w:t>
      </w:r>
      <w:r w:rsidRPr="00912D3E">
        <w:rPr>
          <w:rFonts w:asciiTheme="majorHAnsi" w:eastAsia="Arial Unicode MS" w:hAnsiTheme="majorHAnsi" w:cstheme="majorHAnsi"/>
          <w:bCs/>
          <w:szCs w:val="24"/>
        </w:rPr>
        <w:t>conforme previsto na cláusula segunda.</w:t>
      </w:r>
    </w:p>
    <w:p w14:paraId="791978E1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 xml:space="preserve">4.2. </w:t>
      </w:r>
      <w:r w:rsidRPr="00912D3E">
        <w:rPr>
          <w:rFonts w:asciiTheme="majorHAnsi" w:eastAsia="Arial Unicode MS" w:hAnsiTheme="majorHAnsi" w:cstheme="majorHAnsi"/>
          <w:szCs w:val="24"/>
        </w:rPr>
        <w:t xml:space="preserve">Fica estabelecido que, iniciados os serviços especificados na cláusula primeira, são devidos os honorários contratados por completo neste instrumento, ainda que em caso de desistência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, ou se for cassado o mandato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sem sua culpa, ou ainda, por acordo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 com a parte contrária, sem a devida aquiescência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>, podendo esta exigir os honorários de imediato.</w:t>
      </w:r>
    </w:p>
    <w:p w14:paraId="613F47B2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>Parágrafo Primeiro:</w:t>
      </w:r>
      <w:r w:rsidRPr="00912D3E">
        <w:rPr>
          <w:rFonts w:asciiTheme="majorHAnsi" w:eastAsia="Arial Unicode MS" w:hAnsiTheme="majorHAnsi" w:cstheme="majorHAnsi"/>
          <w:szCs w:val="24"/>
        </w:rPr>
        <w:t xml:space="preserve"> Fica estabelecido que em caso de desistência por parte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, antes de iniciados os serviços especificados na cláusula primeira, serão devidos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>, a título de honorários, por assessoria e consultoria jurídica, 10% (dez por cento) do estabelecido na cláusula segunda.</w:t>
      </w:r>
    </w:p>
    <w:p w14:paraId="53AE7086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lastRenderedPageBreak/>
        <w:t>Parágrafo Segundo:</w:t>
      </w:r>
      <w:r w:rsidRPr="00912D3E">
        <w:rPr>
          <w:rFonts w:asciiTheme="majorHAnsi" w:eastAsia="Arial Unicode MS" w:hAnsiTheme="majorHAnsi" w:cstheme="majorHAnsi"/>
          <w:szCs w:val="24"/>
        </w:rPr>
        <w:t xml:space="preserve"> Fica estabelecido que em caso de serviços de cobrança ou de execução, ou ainda de qualquer outra natureza, em que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receba verba ou importância em nome da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, esta desde já, autorizada àquela, descontar os honorários advocatícios, da verba ou importância recebida, ficando obrigada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a reembolsar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CONTRATANTE</w:t>
      </w:r>
      <w:r w:rsidRPr="00912D3E">
        <w:rPr>
          <w:rFonts w:asciiTheme="majorHAnsi" w:eastAsia="Arial Unicode MS" w:hAnsiTheme="majorHAnsi" w:cstheme="majorHAnsi"/>
          <w:szCs w:val="24"/>
        </w:rPr>
        <w:t xml:space="preserve"> no valor corresponde ao saldo remanescente.</w:t>
      </w:r>
    </w:p>
    <w:p w14:paraId="661F9DFE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>4.3.</w:t>
      </w:r>
      <w:r w:rsidRPr="00912D3E">
        <w:rPr>
          <w:rFonts w:asciiTheme="majorHAnsi" w:eastAsia="Arial Unicode MS" w:hAnsiTheme="majorHAnsi" w:cstheme="majorHAnsi"/>
          <w:szCs w:val="24"/>
        </w:rPr>
        <w:t xml:space="preserve"> Ao término do caso, a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CONTRATADA</w:t>
      </w:r>
      <w:r w:rsidRPr="00912D3E">
        <w:rPr>
          <w:rFonts w:asciiTheme="majorHAnsi" w:eastAsia="Arial Unicode MS" w:hAnsiTheme="majorHAnsi" w:cstheme="majorHAnsi"/>
          <w:szCs w:val="24"/>
        </w:rPr>
        <w:t xml:space="preserve"> ficará obrigada a realizar a prestação de contas à </w:t>
      </w:r>
      <w:r w:rsidRPr="00912D3E">
        <w:rPr>
          <w:rFonts w:asciiTheme="majorHAnsi" w:eastAsia="Arial Unicode MS" w:hAnsiTheme="majorHAnsi" w:cstheme="majorHAnsi"/>
          <w:b/>
          <w:szCs w:val="24"/>
        </w:rPr>
        <w:t>CONTRANTE</w:t>
      </w:r>
      <w:r w:rsidRPr="00912D3E">
        <w:rPr>
          <w:rFonts w:asciiTheme="majorHAnsi" w:eastAsia="Arial Unicode MS" w:hAnsiTheme="majorHAnsi" w:cstheme="majorHAnsi"/>
          <w:szCs w:val="24"/>
        </w:rPr>
        <w:t>.</w:t>
      </w:r>
    </w:p>
    <w:p w14:paraId="65FD06E4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szCs w:val="24"/>
        </w:rPr>
        <w:t xml:space="preserve">Fica eleito o foro da Comarca da Capital em Santa Catarina para dirimir quaisquer dúvidas referentes a este contrato. </w:t>
      </w:r>
    </w:p>
    <w:p w14:paraId="36FE4F11" w14:textId="77777777" w:rsidR="005626E3" w:rsidRPr="00912D3E" w:rsidRDefault="005626E3" w:rsidP="005626E3">
      <w:pPr>
        <w:spacing w:before="120" w:after="120" w:line="360" w:lineRule="auto"/>
        <w:ind w:firstLine="1701"/>
        <w:jc w:val="both"/>
        <w:rPr>
          <w:rFonts w:asciiTheme="majorHAnsi" w:eastAsia="Arial Unicode MS" w:hAnsiTheme="majorHAnsi" w:cstheme="majorHAnsi"/>
          <w:szCs w:val="24"/>
        </w:rPr>
      </w:pPr>
      <w:r w:rsidRPr="00912D3E">
        <w:rPr>
          <w:rFonts w:asciiTheme="majorHAnsi" w:eastAsia="Arial Unicode MS" w:hAnsiTheme="majorHAnsi" w:cstheme="majorHAnsi"/>
          <w:szCs w:val="24"/>
        </w:rPr>
        <w:t>Por estarem assim justas e contratadas e, após terem tomado ciência de todo o teor deste, assinam as partes o presente instrumento em 2 (duas) vias de igual teor e forma, para um só feito de direito, juntamente com 2 (duas) testemunhas abaixo.</w:t>
      </w:r>
    </w:p>
    <w:p w14:paraId="552C0AC7" w14:textId="0BB92DEA" w:rsidR="005626E3" w:rsidRPr="00912D3E" w:rsidRDefault="005626E3" w:rsidP="005626E3">
      <w:pPr>
        <w:jc w:val="right"/>
        <w:rPr>
          <w:rFonts w:asciiTheme="majorHAnsi" w:eastAsia="Arial Unicode MS" w:hAnsiTheme="majorHAnsi" w:cstheme="majorHAnsi"/>
          <w:b/>
          <w:szCs w:val="24"/>
        </w:rPr>
      </w:pPr>
      <w:r w:rsidRPr="00912D3E">
        <w:rPr>
          <w:rFonts w:asciiTheme="majorHAnsi" w:eastAsia="Arial Unicode MS" w:hAnsiTheme="majorHAnsi" w:cstheme="majorHAnsi"/>
          <w:b/>
          <w:szCs w:val="24"/>
        </w:rPr>
        <w:t xml:space="preserve">Florianópolis, </w:t>
      </w:r>
      <w:r w:rsidRPr="00912D3E">
        <w:rPr>
          <w:rFonts w:asciiTheme="majorHAnsi" w:eastAsia="Arial Unicode MS" w:hAnsiTheme="majorHAnsi" w:cstheme="majorHAnsi"/>
          <w:b/>
          <w:szCs w:val="24"/>
        </w:rPr>
        <w:fldChar w:fldCharType="begin"/>
      </w:r>
      <w:r w:rsidRPr="00912D3E">
        <w:rPr>
          <w:rFonts w:asciiTheme="majorHAnsi" w:eastAsia="Arial Unicode MS" w:hAnsiTheme="majorHAnsi" w:cstheme="majorHAnsi"/>
          <w:b/>
          <w:szCs w:val="24"/>
        </w:rPr>
        <w:instrText xml:space="preserve"> TIME \@ "d' de 'MMMM' de 'yyyy" </w:instrText>
      </w:r>
      <w:r w:rsidRPr="00912D3E">
        <w:rPr>
          <w:rFonts w:asciiTheme="majorHAnsi" w:eastAsia="Arial Unicode MS" w:hAnsiTheme="majorHAnsi" w:cstheme="majorHAnsi"/>
          <w:b/>
          <w:szCs w:val="24"/>
        </w:rPr>
        <w:fldChar w:fldCharType="separate"/>
      </w:r>
      <w:r w:rsidR="006E139C">
        <w:rPr>
          <w:rFonts w:asciiTheme="majorHAnsi" w:eastAsia="Arial Unicode MS" w:hAnsiTheme="majorHAnsi" w:cstheme="majorHAnsi"/>
          <w:b/>
          <w:noProof/>
          <w:szCs w:val="24"/>
        </w:rPr>
        <w:t>15 de outubro de 2023</w:t>
      </w:r>
      <w:r w:rsidRPr="00912D3E">
        <w:rPr>
          <w:rFonts w:asciiTheme="majorHAnsi" w:eastAsia="Arial Unicode MS" w:hAnsiTheme="majorHAnsi" w:cstheme="majorHAnsi"/>
          <w:b/>
          <w:szCs w:val="24"/>
        </w:rPr>
        <w:fldChar w:fldCharType="end"/>
      </w:r>
      <w:r w:rsidRPr="00912D3E">
        <w:rPr>
          <w:rFonts w:asciiTheme="majorHAnsi" w:eastAsia="Arial Unicode MS" w:hAnsiTheme="majorHAnsi" w:cstheme="majorHAnsi"/>
          <w:b/>
          <w:szCs w:val="24"/>
        </w:rPr>
        <w:t>.</w:t>
      </w:r>
    </w:p>
    <w:p w14:paraId="15A658B3" w14:textId="77777777" w:rsidR="005626E3" w:rsidRPr="00912D3E" w:rsidRDefault="005626E3" w:rsidP="005626E3">
      <w:pPr>
        <w:jc w:val="both"/>
        <w:rPr>
          <w:rFonts w:asciiTheme="majorHAnsi" w:eastAsia="Arial Unicode MS" w:hAnsiTheme="majorHAnsi" w:cstheme="maj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9"/>
        <w:gridCol w:w="4245"/>
      </w:tblGrid>
      <w:tr w:rsidR="005626E3" w:rsidRPr="00912D3E" w14:paraId="4D53525A" w14:textId="77777777" w:rsidTr="003B2E7D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4D5A8990" w14:textId="5355A054" w:rsidR="00FA62F9" w:rsidRDefault="00AB7522" w:rsidP="00FA62F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eastAsia="Cambria" w:hAnsi="Calibri Light" w:cs="Calibri Light"/>
                <w:b/>
                <w:spacing w:val="2"/>
              </w:rPr>
            </w:pPr>
            <w:r>
              <w:rPr>
                <w:rFonts w:ascii="Calibri Light" w:eastAsia="Cambria" w:hAnsi="Calibri Light" w:cs="Calibri Light"/>
                <w:b/>
                <w:spacing w:val="2"/>
              </w:rPr>
              <w:t>________________________________</w:t>
            </w:r>
          </w:p>
          <w:p w14:paraId="08522832" w14:textId="3634DE98" w:rsidR="00F05A4E" w:rsidRDefault="00F05A4E" w:rsidP="00FA62F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eastAsia="Cambria" w:hAnsi="Calibri Light" w:cs="Calibri Light"/>
                <w:b/>
                <w:spacing w:val="2"/>
              </w:rPr>
            </w:pPr>
            <w:r>
              <w:rPr>
                <w:rFonts w:ascii="Calibri Light" w:eastAsia="Cambria" w:hAnsi="Calibri Light" w:cs="Calibri Light"/>
                <w:b/>
                <w:spacing w:val="2"/>
              </w:rPr>
              <w:t>Nome:</w:t>
            </w:r>
          </w:p>
          <w:p w14:paraId="7E857EDA" w14:textId="7331AFA1" w:rsidR="005626E3" w:rsidRPr="00912D3E" w:rsidRDefault="005626E3" w:rsidP="00F05A4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6260657B" w14:textId="0A8D0681" w:rsidR="005626E3" w:rsidRPr="00912D3E" w:rsidRDefault="00AB7522" w:rsidP="003B2E7D">
            <w:pPr>
              <w:jc w:val="center"/>
              <w:rPr>
                <w:rFonts w:asciiTheme="majorHAnsi" w:eastAsia="Arial Unicode MS" w:hAnsiTheme="majorHAnsi" w:cstheme="majorHAnsi"/>
                <w:b/>
                <w:szCs w:val="24"/>
              </w:rPr>
            </w:pPr>
            <w:r>
              <w:rPr>
                <w:rFonts w:asciiTheme="majorHAnsi" w:eastAsia="Arial Unicode MS" w:hAnsiTheme="majorHAnsi" w:cstheme="majorHAnsi"/>
                <w:b/>
                <w:szCs w:val="24"/>
              </w:rPr>
              <w:t>ALICE ASSING</w:t>
            </w:r>
          </w:p>
          <w:p w14:paraId="27221C4B" w14:textId="15260F86" w:rsidR="005626E3" w:rsidRPr="00912D3E" w:rsidRDefault="005626E3" w:rsidP="003B2E7D">
            <w:pPr>
              <w:jc w:val="center"/>
              <w:rPr>
                <w:rFonts w:asciiTheme="majorHAnsi" w:eastAsia="Arial Unicode MS" w:hAnsiTheme="majorHAnsi" w:cstheme="majorHAnsi"/>
                <w:b/>
                <w:szCs w:val="24"/>
              </w:rPr>
            </w:pPr>
            <w:r w:rsidRPr="00912D3E">
              <w:rPr>
                <w:rFonts w:asciiTheme="majorHAnsi" w:eastAsia="Arial Unicode MS" w:hAnsiTheme="majorHAnsi" w:cstheme="majorHAnsi"/>
                <w:b/>
                <w:szCs w:val="24"/>
              </w:rPr>
              <w:t xml:space="preserve">CPF </w:t>
            </w:r>
            <w:r w:rsidR="00C22D7A" w:rsidRPr="00C22D7A">
              <w:rPr>
                <w:rFonts w:asciiTheme="majorHAnsi" w:hAnsiTheme="majorHAnsi" w:cstheme="majorHAnsi"/>
                <w:b/>
              </w:rPr>
              <w:t>0</w:t>
            </w:r>
            <w:r w:rsidR="00AB7522">
              <w:rPr>
                <w:rFonts w:asciiTheme="majorHAnsi" w:hAnsiTheme="majorHAnsi" w:cstheme="majorHAnsi"/>
                <w:b/>
              </w:rPr>
              <w:t>53.038.29-30</w:t>
            </w:r>
          </w:p>
          <w:p w14:paraId="62A41F58" w14:textId="3B5C59D1" w:rsidR="005626E3" w:rsidRPr="006360F9" w:rsidRDefault="006360F9" w:rsidP="006360F9">
            <w:pPr>
              <w:jc w:val="center"/>
              <w:rPr>
                <w:rFonts w:asciiTheme="majorHAnsi" w:eastAsia="Arial Unicode MS" w:hAnsiTheme="majorHAnsi" w:cstheme="majorHAnsi"/>
                <w:b/>
                <w:szCs w:val="24"/>
              </w:rPr>
            </w:pPr>
            <w:r>
              <w:rPr>
                <w:rFonts w:asciiTheme="majorHAnsi" w:eastAsia="Arial Unicode MS" w:hAnsiTheme="majorHAnsi" w:cstheme="majorHAnsi"/>
                <w:b/>
                <w:szCs w:val="24"/>
              </w:rPr>
              <w:t>CON</w:t>
            </w:r>
            <w:r w:rsidR="005626E3" w:rsidRPr="00912D3E">
              <w:rPr>
                <w:rFonts w:asciiTheme="majorHAnsi" w:eastAsia="Arial Unicode MS" w:hAnsiTheme="majorHAnsi" w:cstheme="majorHAnsi"/>
                <w:b/>
                <w:szCs w:val="24"/>
              </w:rPr>
              <w:t>TRATADA</w:t>
            </w:r>
          </w:p>
        </w:tc>
      </w:tr>
    </w:tbl>
    <w:p w14:paraId="108B294E" w14:textId="77777777" w:rsidR="005626E3" w:rsidRDefault="005626E3" w:rsidP="005626E3">
      <w:pPr>
        <w:jc w:val="both"/>
        <w:rPr>
          <w:rFonts w:asciiTheme="majorHAnsi" w:eastAsia="Arial Unicode MS" w:hAnsiTheme="majorHAnsi" w:cstheme="majorHAnsi"/>
          <w:szCs w:val="24"/>
        </w:rPr>
      </w:pPr>
    </w:p>
    <w:p w14:paraId="60EE8662" w14:textId="77777777" w:rsidR="006360F9" w:rsidRDefault="006360F9" w:rsidP="005626E3">
      <w:pPr>
        <w:jc w:val="both"/>
        <w:rPr>
          <w:rFonts w:asciiTheme="majorHAnsi" w:eastAsia="Arial Unicode MS" w:hAnsiTheme="majorHAnsi" w:cstheme="majorHAnsi"/>
          <w:szCs w:val="24"/>
        </w:rPr>
      </w:pPr>
    </w:p>
    <w:p w14:paraId="39A6472D" w14:textId="77777777" w:rsidR="006360F9" w:rsidRPr="00912D3E" w:rsidRDefault="006360F9" w:rsidP="005626E3">
      <w:pPr>
        <w:jc w:val="both"/>
        <w:rPr>
          <w:rFonts w:asciiTheme="majorHAnsi" w:eastAsia="Arial Unicode MS" w:hAnsiTheme="majorHAnsi" w:cstheme="majorHAnsi"/>
          <w:szCs w:val="24"/>
        </w:rPr>
      </w:pPr>
    </w:p>
    <w:p w14:paraId="024DF9DC" w14:textId="7AC9B35B" w:rsidR="00D80BE2" w:rsidRPr="00BA41CA" w:rsidRDefault="00D80BE2" w:rsidP="00BA41CA"/>
    <w:sectPr w:rsidR="00D80BE2" w:rsidRPr="00BA41CA" w:rsidSect="003C2757">
      <w:footerReference w:type="default" r:id="rId7"/>
      <w:type w:val="continuous"/>
      <w:pgSz w:w="11906" w:h="16838"/>
      <w:pgMar w:top="1417" w:right="1701" w:bottom="1417" w:left="1701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EDCE" w14:textId="77777777" w:rsidR="0010226B" w:rsidRDefault="0010226B" w:rsidP="00F6063C">
      <w:pPr>
        <w:spacing w:after="0" w:line="240" w:lineRule="auto"/>
      </w:pPr>
      <w:r>
        <w:separator/>
      </w:r>
    </w:p>
  </w:endnote>
  <w:endnote w:type="continuationSeparator" w:id="0">
    <w:p w14:paraId="377DA580" w14:textId="77777777" w:rsidR="0010226B" w:rsidRDefault="0010226B" w:rsidP="00F6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nzel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DCC" w14:textId="68AD8173" w:rsidR="0003200A" w:rsidRPr="0003200A" w:rsidRDefault="0003200A" w:rsidP="0003200A">
    <w:pPr>
      <w:pStyle w:val="NormalWeb"/>
      <w:spacing w:before="120" w:beforeAutospacing="0" w:after="120" w:afterAutospacing="0" w:line="360" w:lineRule="auto"/>
      <w:jc w:val="center"/>
      <w:rPr>
        <w:rFonts w:ascii="Arial" w:hAnsi="Arial" w:cs="Arial"/>
        <w:spacing w:val="2"/>
        <w:sz w:val="20"/>
        <w:szCs w:val="20"/>
      </w:rPr>
    </w:pPr>
    <w:r w:rsidRPr="0003200A">
      <w:rPr>
        <w:rFonts w:ascii="Arial" w:hAnsi="Arial" w:cs="Arial"/>
        <w:spacing w:val="2"/>
        <w:sz w:val="20"/>
        <w:szCs w:val="20"/>
      </w:rPr>
      <w:t>Rua Felipe Schmidt, n°303, sala 1405, Centro, Florianópolis/SC, CEP 88010-000.</w:t>
    </w:r>
  </w:p>
  <w:p w14:paraId="220282DF" w14:textId="3A912D99" w:rsidR="00F6063C" w:rsidRPr="002A6FD5" w:rsidRDefault="0000782E" w:rsidP="0003200A">
    <w:pPr>
      <w:pStyle w:val="Rodap"/>
      <w:spacing w:before="60" w:after="120"/>
      <w:jc w:val="center"/>
      <w:rPr>
        <w:rFonts w:asciiTheme="majorHAnsi" w:hAnsiTheme="majorHAnsi" w:cstheme="majorHAnsi"/>
        <w:color w:val="03092E"/>
        <w:sz w:val="26"/>
        <w:szCs w:val="26"/>
      </w:rPr>
    </w:pPr>
    <w:r w:rsidRPr="004A62EA">
      <w:rPr>
        <w:rFonts w:ascii="Cinzel" w:hAnsi="Cinze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1AA2F" wp14:editId="1835B64D">
              <wp:simplePos x="0" y="0"/>
              <wp:positionH relativeFrom="page">
                <wp:align>left</wp:align>
              </wp:positionH>
              <wp:positionV relativeFrom="paragraph">
                <wp:posOffset>298450</wp:posOffset>
              </wp:positionV>
              <wp:extent cx="7543800" cy="68239"/>
              <wp:effectExtent l="0" t="0" r="0" b="825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68239"/>
                      </a:xfrm>
                      <a:prstGeom prst="rect">
                        <a:avLst/>
                      </a:prstGeom>
                      <a:solidFill>
                        <a:srgbClr val="0309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38230" id="Retângulo 7" o:spid="_x0000_s1026" style="position:absolute;margin-left:0;margin-top:23.5pt;width:594pt;height:5.3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BmnQIAAIUFAAAOAAAAZHJzL2Uyb0RvYy54bWysVMFu2zAMvQ/YPwi6r3bStGmDOEXQrsOA&#10;oi3aDj0rshQbkEVNUuJkn7Nf6Y+Nkmw364odhuWgiCb5SD6RnF/sGkW2wroadEFHRzklQnMoa70u&#10;6Len609nlDjPdMkUaFHQvXD0YvHxw7w1MzGGClQpLEEQ7WatKWjlvZllmeOVaJg7AiM0KiXYhnkU&#10;7TorLWsRvVHZOM9PsxZsaSxw4Rx+vUpKuoj4Ugru76R0whNVUMzNx9PGcxXObDFns7Vlpqp5lwb7&#10;hywaVmsMOkBdMc/IxtZ/QDU1t+BA+iMOTQZS1lzEGrCaUf6mmseKGRFrQXKcGWhy/w+W327vLanL&#10;gk4p0azBJ3oQ/uWnXm8UkGngpzVuhmaP5t52ksNrKHYnbRP+sQyyi5zuB07FzhOOH6cnk+OzHKnn&#10;qDs9Gx+fB8zs1dlY578IaEi4FNTik0Um2fbG+WTam4RYDlRdXtdKRcGuV5fKki0Lz3ucn48/d+i/&#10;mSkdjDUEt4QYvmShsFRKvPm9EsFO6QchkRJMfhwzic0ohjiMc6H9KKkqVooU/iTHXx89tG/wiJVG&#10;wIAsMf6A3QH0lgmkx05ZdvbBVcReHpzzvyWWnAePGBm0H5ybWoN9D0BhVV3kZN+TlKgJLK2g3GPD&#10;WEiT5Ay/rvHdbpjz98zi6OBL4zrwd3hIBW1BobtRUoH98d73YI8djVpKWhzFgrrvG2YFJeqrxl4/&#10;H00mYXajMDmZjlGwh5rVoUZvmkvAdhjh4jE8XoO9V/1VWmiecWssQ1RUMc0xdkG5t71w6dOKwL3D&#10;xXIZzXBeDfM3+tHwAB5YDX35tHtm1nTN67Hrb6EfWzZ708PJNnhqWG48yDo2+CuvHd8467Fxur0U&#10;lsmhHK1et+fiFwAAAP//AwBQSwMEFAAGAAgAAAAhAB9J5T/fAAAABwEAAA8AAABkcnMvZG93bnJl&#10;di54bWxMj09Pg0AQxe8mfofNmHizS40URIbGNP452JiUmnjdslMgsrOE3QL99m5Pepo3eZP3fpOv&#10;Z9OJkQbXWkZYLiIQxJXVLdcIX/vXuxSE84q16iwTwpkcrIvrq1xl2k68o7H0tQgh7DKF0HjfZ1K6&#10;qiGj3ML2xME72sEoH9ahlnpQUwg3nbyPopU0quXQ0KieNg1VP+XJIGy53Lyd/ed7/PGyG1fHKf5+&#10;3PeItzfz8xMIT7P/O4YLfkCHIjAd7Im1Ex1CeMQjPCRhXtxlmgZ1QIiTBGSRy//8xS8AAAD//wMA&#10;UEsBAi0AFAAGAAgAAAAhALaDOJL+AAAA4QEAABMAAAAAAAAAAAAAAAAAAAAAAFtDb250ZW50X1R5&#10;cGVzXS54bWxQSwECLQAUAAYACAAAACEAOP0h/9YAAACUAQAACwAAAAAAAAAAAAAAAAAvAQAAX3Jl&#10;bHMvLnJlbHNQSwECLQAUAAYACAAAACEAWkAAZp0CAACFBQAADgAAAAAAAAAAAAAAAAAuAgAAZHJz&#10;L2Uyb0RvYy54bWxQSwECLQAUAAYACAAAACEAH0nlP98AAAAHAQAADwAAAAAAAAAAAAAAAAD3BAAA&#10;ZHJzL2Rvd25yZXYueG1sUEsFBgAAAAAEAAQA8wAAAAMGAAAAAA==&#10;" fillcolor="#03092e" stroked="f" strokeweight="1pt">
              <w10:wrap anchorx="page"/>
            </v:rect>
          </w:pict>
        </mc:Fallback>
      </mc:AlternateContent>
    </w:r>
    <w:r w:rsidRPr="004A62EA">
      <w:rPr>
        <w:rFonts w:ascii="Cinzel" w:hAnsi="Cinze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E1B7D" wp14:editId="0E480F6C">
              <wp:simplePos x="0" y="0"/>
              <wp:positionH relativeFrom="page">
                <wp:align>left</wp:align>
              </wp:positionH>
              <wp:positionV relativeFrom="paragraph">
                <wp:posOffset>400979</wp:posOffset>
              </wp:positionV>
              <wp:extent cx="7543800" cy="299720"/>
              <wp:effectExtent l="0" t="0" r="0" b="508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99720"/>
                      </a:xfrm>
                      <a:prstGeom prst="rect">
                        <a:avLst/>
                      </a:prstGeom>
                      <a:solidFill>
                        <a:srgbClr val="0309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101ED" id="Retângulo 6" o:spid="_x0000_s1026" style="position:absolute;margin-left:0;margin-top:31.55pt;width:594pt;height:23.6pt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xKngIAAIYFAAAOAAAAZHJzL2Uyb0RvYy54bWysVNtOGzEQfa/Uf7D8XnYTwiURGxRBqSoh&#10;QEDFs+O1syt5Pa7t3Po5/RV+rDPeC5SiPlTNg2PvnDkzczyes/NdY9hG+VCDLfjoIOdMWQllbVcF&#10;//Z49emUsxCFLYUBqwq+V4Gfzz9+ONu6mRpDBaZUniGJDbOtK3gVo5tlWZCVakQ4AKcsGjX4RkQ8&#10;+lVWerFF9sZk4zw/zrbgS+dBqhDw62Vr5PPEr7WS8VbroCIzBcfcYlp9Wpe0ZvMzMVt54apadmmI&#10;f8iiEbXFoAPVpYiCrX39B1VTSw8BdDyQ0GSgdS1VqgGrGeVvqnmohFOpFhQnuEGm8P9o5c3mzrO6&#10;LPgxZ1Y0eEX3Kj7/tKu1AXZM+mxdmCHswd357hRwS8XutG/oH8tgu6TpftBU7SKT+PHkaHJ4mqP0&#10;Em3j6fRknETPXrydD/GLgobRpuAe7yxJKTbXIWJEhPYQChbA1OVVbUw6+NXywni2EXS/h/l0/JlS&#10;RpffYMYS2AK5tWb6klFlbS1pF/dGEc7Ye6VRE8x+nDJJ3aiGOEJKZeOoNVWiVG34oxx/fXTqX/JI&#10;uSRCYtYYf+DuCHpkS9Jzt1l2eHJVqZkH5/xvibXOg0eKDDYOzk1twb9HYLCqLnKL70VqpSGVllDu&#10;sWM8tE8pOHlV471dixDvhMe3g1eN8yDe4qINbAsO3Y6zCvyP974THlsarZxt8S0WPHxfC684M18t&#10;Nvt0NJnQ402HyRG1EPOvLcvXFrtuLgDbYYSTx8m0JXw0/VZ7aJ5wbCwoKpqElRi74DL6/nAR2xmB&#10;g0eqxSLB8ME6Ea/tg5NETqpSXz7unoR3XfNGbPsb6N+tmL3p4RZLnhYW6wi6Tg3+omunNz721Djd&#10;YKJp8vqcUC/jc/4LAAD//wMAUEsDBBQABgAIAAAAIQAKW8OU3gAAAAgBAAAPAAAAZHJzL2Rvd25y&#10;ZXYueG1sTI9PT4NAEMXvJn6HzZh4sws2JYgsjWn8c9CYlJp4nbJTILKzhN0C/fYuJ73NzHt583v5&#10;djadGGlwrWUF8SoCQVxZ3XKt4OvwcpeCcB5ZY2eZFFzIwba4vsox03biPY2lr0UIYZehgsb7PpPS&#10;VQ0ZdCvbEwftZAeDPqxDLfWAUwg3nbyPokQabDl8aLCnXUPVT3k2Cj643L1e/Ofb5v15PyanafP9&#10;cOiVur2Znx5BeJr9nxkW/IAORWA62jNrJzoFoYhXkKxjEIsap2m4HJcpWoMscvm/QPELAAD//wMA&#10;UEsBAi0AFAAGAAgAAAAhALaDOJL+AAAA4QEAABMAAAAAAAAAAAAAAAAAAAAAAFtDb250ZW50X1R5&#10;cGVzXS54bWxQSwECLQAUAAYACAAAACEAOP0h/9YAAACUAQAACwAAAAAAAAAAAAAAAAAvAQAAX3Jl&#10;bHMvLnJlbHNQSwECLQAUAAYACAAAACEAfYa8Sp4CAACGBQAADgAAAAAAAAAAAAAAAAAuAgAAZHJz&#10;L2Uyb0RvYy54bWxQSwECLQAUAAYACAAAACEAClvDlN4AAAAIAQAADwAAAAAAAAAAAAAAAAD4BAAA&#10;ZHJzL2Rvd25yZXYueG1sUEsFBgAAAAAEAAQA8wAAAAMGAAAAAA==&#10;" fillcolor="#03092e" stroked="f" strokeweight="1pt">
              <w10:wrap anchorx="page"/>
            </v:rect>
          </w:pict>
        </mc:Fallback>
      </mc:AlternateContent>
    </w:r>
    <w:r w:rsidR="00156198" w:rsidRPr="002A6FD5">
      <w:rPr>
        <w:rFonts w:ascii="Cinzel" w:hAnsi="Cinzel" w:cstheme="majorHAnsi"/>
        <w:color w:val="03092E"/>
        <w:sz w:val="20"/>
        <w:szCs w:val="20"/>
      </w:rPr>
      <w:t>Tel.</w:t>
    </w:r>
    <w:r w:rsidR="00156198" w:rsidRPr="002A6FD5">
      <w:rPr>
        <w:rFonts w:ascii="Cinzel" w:hAnsi="Cinzel" w:cstheme="majorHAnsi"/>
        <w:color w:val="03092E"/>
      </w:rPr>
      <w:t xml:space="preserve"> </w:t>
    </w:r>
    <w:r w:rsidR="00F6063C" w:rsidRPr="002A6FD5">
      <w:rPr>
        <w:rFonts w:ascii="Cinzel" w:hAnsi="Cinzel" w:cstheme="majorHAnsi"/>
        <w:color w:val="03092E"/>
        <w:sz w:val="18"/>
        <w:szCs w:val="18"/>
      </w:rPr>
      <w:t>(48)</w:t>
    </w:r>
    <w:r w:rsidR="0003200A">
      <w:rPr>
        <w:rFonts w:ascii="Cinzel" w:hAnsi="Cinzel" w:cstheme="majorHAnsi"/>
        <w:color w:val="03092E"/>
      </w:rPr>
      <w:t xml:space="preserve"> </w:t>
    </w:r>
    <w:r w:rsidR="00156198" w:rsidRPr="002A6FD5">
      <w:rPr>
        <w:rFonts w:ascii="Cinzel" w:hAnsi="Cinzel" w:cstheme="majorHAnsi"/>
        <w:color w:val="03092E"/>
      </w:rPr>
      <w:t xml:space="preserve"> 99</w:t>
    </w:r>
    <w:r w:rsidR="0003200A">
      <w:rPr>
        <w:rFonts w:ascii="Cinzel" w:hAnsi="Cinzel" w:cstheme="majorHAnsi"/>
        <w:color w:val="03092E"/>
      </w:rPr>
      <w:t>938 6174</w:t>
    </w:r>
    <w:r w:rsidRPr="002A6FD5">
      <w:rPr>
        <w:rFonts w:ascii="Cinzel" w:hAnsi="Cinzel" w:cstheme="majorHAnsi"/>
        <w:color w:val="03092E"/>
      </w:rPr>
      <w:t xml:space="preserve">      </w:t>
    </w:r>
    <w:r w:rsidR="0003200A" w:rsidRPr="0003200A">
      <w:rPr>
        <w:rStyle w:val="Hyperlink"/>
        <w:rFonts w:ascii="Cinzel" w:hAnsi="Cinzel" w:cstheme="majorHAnsi"/>
        <w:color w:val="03092E"/>
        <w:u w:val="none"/>
      </w:rPr>
      <w:t>contato: aliceassing</w:t>
    </w:r>
    <w:r w:rsidR="0003200A">
      <w:rPr>
        <w:rStyle w:val="Hyperlink"/>
        <w:rFonts w:ascii="Cinzel" w:hAnsi="Cinzel" w:cstheme="majorHAnsi"/>
        <w:color w:val="03092E"/>
        <w:u w:val="none"/>
      </w:rPr>
      <w:t>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A77E" w14:textId="77777777" w:rsidR="0010226B" w:rsidRDefault="0010226B" w:rsidP="00F6063C">
      <w:pPr>
        <w:spacing w:after="0" w:line="240" w:lineRule="auto"/>
      </w:pPr>
      <w:r>
        <w:separator/>
      </w:r>
    </w:p>
  </w:footnote>
  <w:footnote w:type="continuationSeparator" w:id="0">
    <w:p w14:paraId="4E295F68" w14:textId="77777777" w:rsidR="0010226B" w:rsidRDefault="0010226B" w:rsidP="00F6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BF"/>
    <w:multiLevelType w:val="hybridMultilevel"/>
    <w:tmpl w:val="AC7A6C0A"/>
    <w:lvl w:ilvl="0" w:tplc="29560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8D2"/>
    <w:multiLevelType w:val="hybridMultilevel"/>
    <w:tmpl w:val="0A5814CA"/>
    <w:lvl w:ilvl="0" w:tplc="A90A7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0727F"/>
    <w:multiLevelType w:val="hybridMultilevel"/>
    <w:tmpl w:val="884A254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4384">
    <w:abstractNumId w:val="0"/>
  </w:num>
  <w:num w:numId="2" w16cid:durableId="589847845">
    <w:abstractNumId w:val="1"/>
  </w:num>
  <w:num w:numId="3" w16cid:durableId="157427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3C"/>
    <w:rsid w:val="0000782E"/>
    <w:rsid w:val="00015DBF"/>
    <w:rsid w:val="0003200A"/>
    <w:rsid w:val="000779E6"/>
    <w:rsid w:val="000918C6"/>
    <w:rsid w:val="000D4C2D"/>
    <w:rsid w:val="000E4ABC"/>
    <w:rsid w:val="0010226B"/>
    <w:rsid w:val="00156198"/>
    <w:rsid w:val="0018428C"/>
    <w:rsid w:val="001E52B5"/>
    <w:rsid w:val="00241319"/>
    <w:rsid w:val="002A6FD5"/>
    <w:rsid w:val="00324D3E"/>
    <w:rsid w:val="003727CA"/>
    <w:rsid w:val="003C2757"/>
    <w:rsid w:val="00421C95"/>
    <w:rsid w:val="00483791"/>
    <w:rsid w:val="004A2D10"/>
    <w:rsid w:val="004A3ECF"/>
    <w:rsid w:val="004A62EA"/>
    <w:rsid w:val="004B184F"/>
    <w:rsid w:val="005039A7"/>
    <w:rsid w:val="005626E3"/>
    <w:rsid w:val="00581035"/>
    <w:rsid w:val="00600BBD"/>
    <w:rsid w:val="006360F9"/>
    <w:rsid w:val="006757E1"/>
    <w:rsid w:val="006E139C"/>
    <w:rsid w:val="006F3F43"/>
    <w:rsid w:val="00737EC1"/>
    <w:rsid w:val="0080529C"/>
    <w:rsid w:val="008A540B"/>
    <w:rsid w:val="008B6245"/>
    <w:rsid w:val="00910615"/>
    <w:rsid w:val="009C4D05"/>
    <w:rsid w:val="00A52AD4"/>
    <w:rsid w:val="00A67F72"/>
    <w:rsid w:val="00A83F8D"/>
    <w:rsid w:val="00AB7522"/>
    <w:rsid w:val="00AD235F"/>
    <w:rsid w:val="00B97BAE"/>
    <w:rsid w:val="00BA41CA"/>
    <w:rsid w:val="00BF4EA3"/>
    <w:rsid w:val="00C22D7A"/>
    <w:rsid w:val="00C53B15"/>
    <w:rsid w:val="00CE7C6D"/>
    <w:rsid w:val="00D80BE2"/>
    <w:rsid w:val="00D80C89"/>
    <w:rsid w:val="00DF23C8"/>
    <w:rsid w:val="00E418FA"/>
    <w:rsid w:val="00E66645"/>
    <w:rsid w:val="00E844AB"/>
    <w:rsid w:val="00EE56A7"/>
    <w:rsid w:val="00EF0391"/>
    <w:rsid w:val="00F05A4E"/>
    <w:rsid w:val="00F6063C"/>
    <w:rsid w:val="00FA62F9"/>
    <w:rsid w:val="00FB0CE9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7D026"/>
  <w15:chartTrackingRefBased/>
  <w15:docId w15:val="{9247DA93-81CA-42E8-96F6-9AFEF5BE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45"/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63C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F6063C"/>
  </w:style>
  <w:style w:type="paragraph" w:styleId="Rodap">
    <w:name w:val="footer"/>
    <w:basedOn w:val="Normal"/>
    <w:link w:val="RodapChar"/>
    <w:uiPriority w:val="99"/>
    <w:unhideWhenUsed/>
    <w:rsid w:val="00F6063C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F6063C"/>
  </w:style>
  <w:style w:type="character" w:styleId="Hyperlink">
    <w:name w:val="Hyperlink"/>
    <w:basedOn w:val="Fontepargpadro"/>
    <w:uiPriority w:val="99"/>
    <w:unhideWhenUsed/>
    <w:rsid w:val="000078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078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52B5"/>
    <w:pPr>
      <w:ind w:left="720"/>
      <w:contextualSpacing/>
    </w:pPr>
  </w:style>
  <w:style w:type="table" w:styleId="Tabelacomgrade">
    <w:name w:val="Table Grid"/>
    <w:basedOn w:val="Tabelanormal"/>
    <w:uiPriority w:val="59"/>
    <w:rsid w:val="003C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3C27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C27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3C27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3C27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2">
    <w:name w:val="Grid Table 2"/>
    <w:basedOn w:val="Tabelanormal"/>
    <w:uiPriority w:val="47"/>
    <w:rsid w:val="003C275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3C27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56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Silvério</dc:creator>
  <cp:keywords/>
  <dc:description/>
  <cp:lastModifiedBy>Microsoft Office User</cp:lastModifiedBy>
  <cp:revision>12</cp:revision>
  <cp:lastPrinted>2020-10-15T18:25:00Z</cp:lastPrinted>
  <dcterms:created xsi:type="dcterms:W3CDTF">2020-10-19T19:56:00Z</dcterms:created>
  <dcterms:modified xsi:type="dcterms:W3CDTF">2023-10-15T12:19:00Z</dcterms:modified>
</cp:coreProperties>
</file>